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372165F4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8B0B74">
        <w:rPr>
          <w:bCs/>
          <w:color w:val="000099"/>
          <w:sz w:val="28"/>
          <w:szCs w:val="28"/>
        </w:rPr>
        <w:t>1</w:t>
      </w:r>
      <w:r w:rsidR="00564180">
        <w:rPr>
          <w:bCs/>
          <w:color w:val="000099"/>
          <w:sz w:val="28"/>
          <w:szCs w:val="28"/>
        </w:rPr>
        <w:t>06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646EED0F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05 февраля</w:t>
      </w:r>
      <w:r w:rsidR="00FD73FB">
        <w:rPr>
          <w:bCs/>
          <w:iCs/>
          <w:color w:val="000099"/>
          <w:sz w:val="28"/>
          <w:szCs w:val="28"/>
        </w:rPr>
        <w:t xml:space="preserve">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3575E497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564180">
        <w:rPr>
          <w:color w:val="000099"/>
          <w:sz w:val="28"/>
          <w:szCs w:val="28"/>
        </w:rPr>
        <w:t>Доцина Ильи Петровича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BF1E5A">
        <w:rPr>
          <w:color w:val="000099"/>
          <w:sz w:val="28"/>
          <w:szCs w:val="28"/>
        </w:rPr>
        <w:t>*</w:t>
      </w:r>
      <w:r w:rsidR="00564180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8F0E68" w:rsidP="00B75160" w14:paraId="5AF2DADE" w14:textId="77777777">
      <w:pPr>
        <w:tabs>
          <w:tab w:val="left" w:pos="9498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1C562E1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29.12.2024 года в 21:36 в г. Сургуте </w:t>
      </w:r>
      <w:r w:rsidR="008F0E68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>ул. Геологическая, д.2 Доцин И.П</w:t>
      </w:r>
      <w:r>
        <w:rPr>
          <w:sz w:val="28"/>
          <w:szCs w:val="28"/>
        </w:rPr>
        <w:t>.</w:t>
      </w:r>
      <w:r>
        <w:rPr>
          <w:color w:val="000080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управлял транспортным средством</w:t>
      </w:r>
      <w:r w:rsidRPr="003651CC">
        <w:rPr>
          <w:color w:val="000099"/>
          <w:sz w:val="28"/>
          <w:szCs w:val="28"/>
        </w:rPr>
        <w:t xml:space="preserve"> </w:t>
      </w:r>
      <w:r w:rsidR="00BF1E5A">
        <w:rPr>
          <w:color w:val="000099"/>
          <w:sz w:val="28"/>
          <w:szCs w:val="28"/>
        </w:rPr>
        <w:t>***</w:t>
      </w:r>
      <w:r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8F0E68" w:rsidP="008F0E68" w14:paraId="6E066367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6033BD7F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564180">
        <w:rPr>
          <w:color w:val="000099"/>
          <w:sz w:val="28"/>
          <w:szCs w:val="28"/>
        </w:rPr>
        <w:t>Доцина И.П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8F0E68" w14:paraId="7DBEAABC" w14:textId="0DD28E6D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BF1E5A">
        <w:rPr>
          <w:color w:val="0000CC"/>
          <w:sz w:val="28"/>
          <w:szCs w:val="28"/>
        </w:rPr>
        <w:t>***</w:t>
      </w:r>
      <w:r w:rsidR="008F0E68">
        <w:rPr>
          <w:color w:val="000099"/>
          <w:sz w:val="28"/>
          <w:szCs w:val="28"/>
        </w:rPr>
        <w:t xml:space="preserve"> года;</w:t>
      </w:r>
      <w:r w:rsidRPr="008F0E68" w:rsidR="008F0E68">
        <w:rPr>
          <w:color w:val="000099"/>
          <w:sz w:val="28"/>
          <w:szCs w:val="28"/>
        </w:rPr>
        <w:t xml:space="preserve"> </w:t>
      </w:r>
      <w:r w:rsidR="008F0E68">
        <w:rPr>
          <w:color w:val="000099"/>
          <w:sz w:val="28"/>
          <w:szCs w:val="28"/>
        </w:rPr>
        <w:t xml:space="preserve">карточка операции с ВУ; карточкой учета ТС; </w:t>
      </w:r>
      <w:r>
        <w:rPr>
          <w:color w:val="000099"/>
          <w:sz w:val="28"/>
          <w:szCs w:val="28"/>
        </w:rPr>
        <w:t>реестр правонарушений;</w:t>
      </w:r>
      <w:r w:rsidR="008F0E6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="008F0E68">
        <w:rPr>
          <w:bCs/>
          <w:sz w:val="28"/>
          <w:szCs w:val="28"/>
        </w:rPr>
        <w:t xml:space="preserve">факт остановки транспортного средства под управлением Доцина И.П. 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8F0E68">
        <w:rPr>
          <w:color w:val="000099"/>
          <w:sz w:val="28"/>
          <w:szCs w:val="28"/>
        </w:rPr>
        <w:t>него</w:t>
      </w:r>
      <w:r w:rsidRPr="0076153B">
        <w:rPr>
          <w:sz w:val="28"/>
          <w:szCs w:val="28"/>
        </w:rPr>
        <w:t xml:space="preserve"> 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6BA8C43B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>акта 86 ГП №</w:t>
      </w:r>
      <w:r w:rsidR="008F0E68">
        <w:rPr>
          <w:sz w:val="28"/>
          <w:szCs w:val="28"/>
        </w:rPr>
        <w:t xml:space="preserve"> </w:t>
      </w:r>
      <w:r w:rsidR="00BF1E5A">
        <w:rPr>
          <w:sz w:val="28"/>
          <w:szCs w:val="28"/>
        </w:rPr>
        <w:t>**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564180">
        <w:rPr>
          <w:sz w:val="28"/>
          <w:szCs w:val="28"/>
        </w:rPr>
        <w:t>29.12.2024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564180">
        <w:rPr>
          <w:color w:val="000099"/>
          <w:sz w:val="28"/>
          <w:szCs w:val="28"/>
        </w:rPr>
        <w:t>Доцина И.П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8B0B74">
        <w:rPr>
          <w:sz w:val="28"/>
          <w:szCs w:val="28"/>
        </w:rPr>
        <w:t>1,</w:t>
      </w:r>
      <w:r w:rsidR="00564180">
        <w:rPr>
          <w:sz w:val="28"/>
          <w:szCs w:val="28"/>
        </w:rPr>
        <w:t>167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3368E9DA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564180">
        <w:rPr>
          <w:color w:val="000099"/>
          <w:sz w:val="28"/>
          <w:szCs w:val="28"/>
        </w:rPr>
        <w:t>Доцина И.П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Обстоятельств, смягчающи</w:t>
      </w:r>
      <w:r w:rsidR="00056BD6">
        <w:rPr>
          <w:color w:val="000099"/>
          <w:sz w:val="28"/>
          <w:szCs w:val="28"/>
        </w:rPr>
        <w:t>х</w:t>
      </w:r>
      <w:r w:rsidR="00B34C04">
        <w:rPr>
          <w:color w:val="000099"/>
          <w:sz w:val="28"/>
          <w:szCs w:val="28"/>
        </w:rPr>
        <w:t xml:space="preserve">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F94C7B">
        <w:rPr>
          <w:color w:val="000099"/>
          <w:sz w:val="28"/>
          <w:szCs w:val="28"/>
        </w:rPr>
        <w:t>судом</w:t>
      </w:r>
      <w:r w:rsidR="0094037E">
        <w:rPr>
          <w:color w:val="000099"/>
          <w:sz w:val="28"/>
          <w:szCs w:val="28"/>
        </w:rPr>
        <w:t xml:space="preserve"> </w:t>
      </w:r>
      <w:r w:rsidRPr="00F94C7B" w:rsidR="00056BD6">
        <w:rPr>
          <w:sz w:val="28"/>
          <w:szCs w:val="28"/>
        </w:rPr>
        <w:t>не установлено</w:t>
      </w:r>
      <w:r w:rsidR="00CD0A91">
        <w:rPr>
          <w:color w:val="000099"/>
          <w:sz w:val="28"/>
          <w:szCs w:val="28"/>
        </w:rPr>
        <w:t xml:space="preserve">. </w:t>
      </w:r>
      <w:r w:rsidRPr="001D2EC4" w:rsidR="008F0E68">
        <w:rPr>
          <w:sz w:val="28"/>
          <w:szCs w:val="28"/>
        </w:rPr>
        <w:t>Обстоятельством, отягчающим административную ответственность</w:t>
      </w:r>
      <w:r w:rsidRPr="00685DEF" w:rsidR="008F0E68">
        <w:rPr>
          <w:sz w:val="28"/>
          <w:szCs w:val="28"/>
        </w:rPr>
        <w:t xml:space="preserve">, суд признает повторное совершение </w:t>
      </w:r>
      <w:r w:rsidR="008F0E68">
        <w:rPr>
          <w:color w:val="000099"/>
          <w:sz w:val="28"/>
          <w:szCs w:val="28"/>
        </w:rPr>
        <w:t>Доциным И.П.</w:t>
      </w:r>
      <w:r w:rsidR="008F0E68">
        <w:rPr>
          <w:sz w:val="28"/>
          <w:szCs w:val="28"/>
        </w:rPr>
        <w:t xml:space="preserve"> </w:t>
      </w:r>
      <w:r w:rsidRPr="00685DEF" w:rsidR="008F0E68">
        <w:rPr>
          <w:sz w:val="28"/>
          <w:szCs w:val="28"/>
        </w:rPr>
        <w:t>однородного административного правонарушения в течении года.</w:t>
      </w:r>
      <w:r w:rsidR="008F0E68">
        <w:rPr>
          <w:sz w:val="28"/>
          <w:szCs w:val="28"/>
        </w:rPr>
        <w:t xml:space="preserve"> П</w:t>
      </w:r>
      <w:r w:rsidRPr="00B1137B">
        <w:rPr>
          <w:sz w:val="28"/>
          <w:szCs w:val="28"/>
        </w:rPr>
        <w:t>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64ADED75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Доцина Иль</w:t>
      </w:r>
      <w:r w:rsidR="008F0E68">
        <w:rPr>
          <w:color w:val="000099"/>
          <w:sz w:val="28"/>
          <w:szCs w:val="28"/>
        </w:rPr>
        <w:t>ю</w:t>
      </w:r>
      <w:r>
        <w:rPr>
          <w:color w:val="000099"/>
          <w:sz w:val="28"/>
          <w:szCs w:val="28"/>
        </w:rPr>
        <w:t xml:space="preserve"> Петровича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>30</w:t>
      </w:r>
      <w:r w:rsidRPr="00B1137B">
        <w:rPr>
          <w:sz w:val="28"/>
          <w:szCs w:val="28"/>
        </w:rPr>
        <w:t> 000 (</w:t>
      </w:r>
      <w:r>
        <w:rPr>
          <w:sz w:val="28"/>
          <w:szCs w:val="28"/>
        </w:rPr>
        <w:t>тридцать тысяч</w:t>
      </w:r>
      <w:r w:rsidRPr="00B1137B">
        <w:rPr>
          <w:sz w:val="28"/>
          <w:szCs w:val="28"/>
        </w:rPr>
        <w:t>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7F7B8B60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564180">
        <w:rPr>
          <w:color w:val="000099"/>
          <w:sz w:val="28"/>
          <w:szCs w:val="28"/>
        </w:rPr>
        <w:t>Доцину И.П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5A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2EC4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C7F35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4180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85DEF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B74"/>
    <w:rsid w:val="008B0F18"/>
    <w:rsid w:val="008C6FC4"/>
    <w:rsid w:val="008D4A3F"/>
    <w:rsid w:val="008D516A"/>
    <w:rsid w:val="008D66FA"/>
    <w:rsid w:val="008E45E5"/>
    <w:rsid w:val="008E46CF"/>
    <w:rsid w:val="008E4A15"/>
    <w:rsid w:val="008F0E68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1E5A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